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3C7" w:rsidRPr="000C3602" w:rsidRDefault="005743C7" w:rsidP="005743C7">
      <w:pPr>
        <w:autoSpaceDE w:val="0"/>
        <w:autoSpaceDN w:val="0"/>
        <w:adjustRightInd w:val="0"/>
        <w:spacing w:line="480" w:lineRule="atLeast"/>
        <w:rPr>
          <w:rFonts w:ascii="黑体" w:eastAsia="黑体" w:cs="宋体"/>
          <w:color w:val="000000"/>
          <w:kern w:val="0"/>
          <w:sz w:val="32"/>
          <w:szCs w:val="32"/>
        </w:rPr>
      </w:pPr>
      <w:r w:rsidRPr="000C3602">
        <w:rPr>
          <w:rFonts w:ascii="黑体" w:eastAsia="黑体" w:cs="宋体" w:hint="eastAsia"/>
          <w:color w:val="000000"/>
          <w:kern w:val="0"/>
          <w:sz w:val="32"/>
          <w:szCs w:val="32"/>
        </w:rPr>
        <w:t>附件1</w:t>
      </w:r>
    </w:p>
    <w:p w:rsidR="005743C7" w:rsidRPr="000C3602" w:rsidRDefault="005743C7" w:rsidP="005743C7">
      <w:pPr>
        <w:autoSpaceDE w:val="0"/>
        <w:autoSpaceDN w:val="0"/>
        <w:adjustRightInd w:val="0"/>
        <w:spacing w:line="480" w:lineRule="atLeast"/>
        <w:jc w:val="center"/>
        <w:rPr>
          <w:rFonts w:ascii="方正小标宋简体" w:eastAsia="方正小标宋简体" w:cs="宋体"/>
          <w:bCs/>
          <w:color w:val="000000"/>
          <w:kern w:val="0"/>
          <w:sz w:val="44"/>
          <w:szCs w:val="44"/>
        </w:rPr>
      </w:pPr>
      <w:r w:rsidRPr="000C3602">
        <w:rPr>
          <w:rFonts w:ascii="方正小标宋简体" w:eastAsia="方正小标宋简体" w:cs="宋体" w:hint="eastAsia"/>
          <w:bCs/>
          <w:color w:val="000000"/>
          <w:kern w:val="0"/>
          <w:sz w:val="44"/>
          <w:szCs w:val="44"/>
        </w:rPr>
        <w:t>绍兴职业技术学院2014年招标科研课题指南</w:t>
      </w:r>
    </w:p>
    <w:p w:rsidR="005743C7" w:rsidRPr="000C3602" w:rsidRDefault="005743C7" w:rsidP="005743C7">
      <w:pPr>
        <w:spacing w:line="600" w:lineRule="exact"/>
        <w:rPr>
          <w:rFonts w:ascii="仿宋_GB2312" w:eastAsia="仿宋_GB2312" w:cs="宋体"/>
          <w:color w:val="000000"/>
          <w:kern w:val="0"/>
          <w:sz w:val="32"/>
          <w:szCs w:val="32"/>
        </w:rPr>
      </w:pPr>
    </w:p>
    <w:p w:rsidR="005743C7" w:rsidRPr="000C3602" w:rsidRDefault="005743C7" w:rsidP="005743C7">
      <w:pPr>
        <w:adjustRightInd w:val="0"/>
        <w:snapToGrid w:val="0"/>
        <w:spacing w:line="600" w:lineRule="exact"/>
        <w:ind w:firstLineChars="200" w:firstLine="640"/>
        <w:rPr>
          <w:rFonts w:ascii="黑体" w:eastAsia="黑体" w:hAnsi="宋体"/>
          <w:bCs/>
          <w:sz w:val="32"/>
          <w:szCs w:val="32"/>
        </w:rPr>
      </w:pPr>
      <w:r>
        <w:rPr>
          <w:rFonts w:ascii="黑体" w:eastAsia="黑体" w:hAnsi="宋体" w:hint="eastAsia"/>
          <w:bCs/>
          <w:sz w:val="32"/>
          <w:szCs w:val="32"/>
        </w:rPr>
        <w:t>一、</w:t>
      </w:r>
      <w:r w:rsidRPr="000C3602">
        <w:rPr>
          <w:rFonts w:ascii="黑体" w:eastAsia="黑体" w:hAnsi="宋体" w:hint="eastAsia"/>
          <w:bCs/>
          <w:sz w:val="32"/>
          <w:szCs w:val="32"/>
        </w:rPr>
        <w:t>卓越人才培养机制研究</w:t>
      </w:r>
    </w:p>
    <w:p w:rsidR="005743C7" w:rsidRPr="000C3602" w:rsidRDefault="005743C7" w:rsidP="005743C7">
      <w:pPr>
        <w:adjustRightInd w:val="0"/>
        <w:snapToGrid w:val="0"/>
        <w:spacing w:line="600" w:lineRule="exact"/>
        <w:ind w:firstLineChars="200" w:firstLine="643"/>
        <w:rPr>
          <w:rFonts w:ascii="仿宋_GB2312" w:eastAsia="仿宋_GB2312" w:hAnsi="宋体"/>
          <w:sz w:val="32"/>
          <w:szCs w:val="32"/>
        </w:rPr>
      </w:pPr>
      <w:r w:rsidRPr="000C3602">
        <w:rPr>
          <w:rFonts w:ascii="仿宋_GB2312" w:eastAsia="仿宋_GB2312" w:hAnsi="宋体" w:hint="eastAsia"/>
          <w:b/>
          <w:bCs/>
          <w:sz w:val="32"/>
          <w:szCs w:val="32"/>
        </w:rPr>
        <w:t>研究导引：</w:t>
      </w:r>
      <w:r w:rsidRPr="000C3602">
        <w:rPr>
          <w:rFonts w:ascii="仿宋_GB2312" w:eastAsia="仿宋_GB2312" w:hAnsi="宋体" w:hint="eastAsia"/>
          <w:sz w:val="32"/>
          <w:szCs w:val="32"/>
        </w:rPr>
        <w:t>在高等教育大众化背景下，高职教育作为高等教育的重要组成部分，承担着为生产、管理、服务第一线培养高素质技术技能人才的重任，高职学生如何成就卓越，成为受企业欢迎、受社会尊重的人才是值得高职教育界共同探讨的一个有价值问题。我</w:t>
      </w:r>
      <w:r>
        <w:rPr>
          <w:rFonts w:ascii="仿宋_GB2312" w:eastAsia="仿宋_GB2312" w:hAnsi="宋体" w:hint="eastAsia"/>
          <w:sz w:val="32"/>
          <w:szCs w:val="32"/>
        </w:rPr>
        <w:t>校</w:t>
      </w:r>
      <w:r w:rsidRPr="000C3602">
        <w:rPr>
          <w:rFonts w:ascii="仿宋_GB2312" w:eastAsia="仿宋_GB2312" w:hAnsi="宋体" w:hint="eastAsia"/>
          <w:sz w:val="32"/>
          <w:szCs w:val="32"/>
        </w:rPr>
        <w:t>自去年启动卓越人才养成班以来，在点上作了一些探索，但如何由点及面，形成以“专业成才，精神成人”为核心的卓越人才培养体系，探索卓越人才成长规律和培养路径，并形成对全体学生的</w:t>
      </w:r>
      <w:proofErr w:type="gramStart"/>
      <w:r w:rsidRPr="000C3602">
        <w:rPr>
          <w:rFonts w:ascii="仿宋_GB2312" w:eastAsia="仿宋_GB2312" w:hAnsi="宋体" w:hint="eastAsia"/>
          <w:sz w:val="32"/>
          <w:szCs w:val="32"/>
        </w:rPr>
        <w:t>幅射</w:t>
      </w:r>
      <w:proofErr w:type="gramEnd"/>
      <w:r w:rsidRPr="000C3602">
        <w:rPr>
          <w:rFonts w:ascii="仿宋_GB2312" w:eastAsia="仿宋_GB2312" w:hAnsi="宋体" w:hint="eastAsia"/>
          <w:sz w:val="32"/>
          <w:szCs w:val="32"/>
        </w:rPr>
        <w:t>作用有待进一步研究。</w:t>
      </w:r>
    </w:p>
    <w:p w:rsidR="005743C7" w:rsidRPr="000C3602" w:rsidRDefault="005743C7" w:rsidP="005743C7">
      <w:pPr>
        <w:adjustRightInd w:val="0"/>
        <w:snapToGrid w:val="0"/>
        <w:spacing w:line="600" w:lineRule="exact"/>
        <w:ind w:firstLineChars="200" w:firstLine="643"/>
        <w:rPr>
          <w:rFonts w:ascii="仿宋_GB2312" w:eastAsia="仿宋_GB2312" w:hAnsi="宋体"/>
          <w:sz w:val="32"/>
          <w:szCs w:val="32"/>
        </w:rPr>
      </w:pPr>
      <w:r w:rsidRPr="000C3602">
        <w:rPr>
          <w:rFonts w:ascii="仿宋_GB2312" w:eastAsia="仿宋_GB2312" w:hAnsi="宋体" w:hint="eastAsia"/>
          <w:b/>
          <w:bCs/>
          <w:sz w:val="32"/>
          <w:szCs w:val="32"/>
        </w:rPr>
        <w:t>研究要点：</w:t>
      </w:r>
      <w:r w:rsidRPr="000C3602">
        <w:rPr>
          <w:rFonts w:ascii="仿宋_GB2312" w:eastAsia="仿宋_GB2312" w:hAnsi="宋体" w:hint="eastAsia"/>
          <w:sz w:val="32"/>
          <w:szCs w:val="32"/>
        </w:rPr>
        <w:t>培养体系设计、培养路径设计、培养的组织管理、优秀毕业生的跟踪调研分析等</w:t>
      </w:r>
    </w:p>
    <w:p w:rsidR="005743C7" w:rsidRPr="000C3602" w:rsidRDefault="005743C7" w:rsidP="005743C7">
      <w:pPr>
        <w:adjustRightInd w:val="0"/>
        <w:snapToGrid w:val="0"/>
        <w:spacing w:line="600" w:lineRule="exact"/>
        <w:ind w:firstLineChars="200" w:firstLine="640"/>
        <w:rPr>
          <w:rFonts w:ascii="黑体" w:eastAsia="黑体" w:hAnsi="宋体"/>
          <w:sz w:val="32"/>
          <w:szCs w:val="32"/>
        </w:rPr>
      </w:pPr>
      <w:r w:rsidRPr="000C3602">
        <w:rPr>
          <w:rFonts w:ascii="黑体" w:eastAsia="黑体" w:hAnsi="宋体" w:hint="eastAsia"/>
          <w:bCs/>
          <w:sz w:val="32"/>
          <w:szCs w:val="32"/>
        </w:rPr>
        <w:t>二、课堂教学创新研究</w:t>
      </w:r>
    </w:p>
    <w:p w:rsidR="005743C7" w:rsidRPr="000C3602" w:rsidRDefault="005743C7" w:rsidP="005743C7">
      <w:pPr>
        <w:adjustRightInd w:val="0"/>
        <w:snapToGrid w:val="0"/>
        <w:spacing w:line="600" w:lineRule="exact"/>
        <w:ind w:firstLineChars="200" w:firstLine="643"/>
        <w:rPr>
          <w:rFonts w:ascii="仿宋_GB2312" w:eastAsia="仿宋_GB2312" w:hAnsi="宋体"/>
          <w:sz w:val="32"/>
          <w:szCs w:val="32"/>
        </w:rPr>
      </w:pPr>
      <w:r w:rsidRPr="000C3602">
        <w:rPr>
          <w:rFonts w:ascii="仿宋_GB2312" w:eastAsia="仿宋_GB2312" w:hAnsi="宋体" w:hint="eastAsia"/>
          <w:b/>
          <w:bCs/>
          <w:sz w:val="32"/>
          <w:szCs w:val="32"/>
        </w:rPr>
        <w:t>研究导引：</w:t>
      </w:r>
      <w:r w:rsidRPr="000C3602">
        <w:rPr>
          <w:rFonts w:ascii="仿宋_GB2312" w:eastAsia="仿宋_GB2312" w:hAnsi="宋体" w:hint="eastAsia"/>
          <w:sz w:val="32"/>
          <w:szCs w:val="32"/>
        </w:rPr>
        <w:t>人才培养质量的提高，最后的落脚点在课堂，如何提高课堂教学质量，改善课堂教学面貌，探索符合高职教学特点的课堂教学创新改革，值得我们探讨与研究。</w:t>
      </w:r>
    </w:p>
    <w:p w:rsidR="005743C7" w:rsidRPr="000C3602" w:rsidRDefault="005743C7" w:rsidP="005743C7">
      <w:pPr>
        <w:adjustRightInd w:val="0"/>
        <w:snapToGrid w:val="0"/>
        <w:spacing w:line="600" w:lineRule="exact"/>
        <w:ind w:firstLineChars="200" w:firstLine="643"/>
        <w:rPr>
          <w:rFonts w:ascii="仿宋_GB2312" w:eastAsia="仿宋_GB2312" w:hAnsi="宋体"/>
          <w:sz w:val="32"/>
          <w:szCs w:val="32"/>
        </w:rPr>
      </w:pPr>
      <w:r w:rsidRPr="000C3602">
        <w:rPr>
          <w:rFonts w:ascii="仿宋_GB2312" w:eastAsia="仿宋_GB2312" w:hAnsi="宋体" w:hint="eastAsia"/>
          <w:b/>
          <w:bCs/>
          <w:sz w:val="32"/>
          <w:szCs w:val="32"/>
        </w:rPr>
        <w:t>研究要点：</w:t>
      </w:r>
      <w:r w:rsidRPr="000C3602">
        <w:rPr>
          <w:rFonts w:ascii="仿宋_GB2312" w:eastAsia="仿宋_GB2312" w:hAnsi="宋体" w:hint="eastAsia"/>
          <w:sz w:val="32"/>
          <w:szCs w:val="32"/>
        </w:rPr>
        <w:t>课堂教学设计创新、课堂教学方法创新、课堂教学评价机制创新、课堂教学形式创新等。</w:t>
      </w:r>
    </w:p>
    <w:p w:rsidR="005743C7" w:rsidRPr="000C3602" w:rsidRDefault="005743C7" w:rsidP="005743C7">
      <w:pPr>
        <w:autoSpaceDE w:val="0"/>
        <w:autoSpaceDN w:val="0"/>
        <w:adjustRightInd w:val="0"/>
        <w:snapToGrid w:val="0"/>
        <w:spacing w:line="600" w:lineRule="exact"/>
        <w:ind w:firstLineChars="200" w:firstLine="640"/>
        <w:rPr>
          <w:rFonts w:ascii="黑体" w:eastAsia="黑体" w:hAnsi="宋体"/>
          <w:bCs/>
          <w:color w:val="000000"/>
          <w:kern w:val="0"/>
          <w:sz w:val="32"/>
          <w:szCs w:val="32"/>
        </w:rPr>
      </w:pPr>
      <w:r w:rsidRPr="000C3602">
        <w:rPr>
          <w:rFonts w:ascii="黑体" w:eastAsia="黑体" w:hAnsi="宋体" w:hint="eastAsia"/>
          <w:bCs/>
          <w:sz w:val="32"/>
          <w:szCs w:val="32"/>
        </w:rPr>
        <w:lastRenderedPageBreak/>
        <w:t>三、</w:t>
      </w:r>
      <w:r w:rsidRPr="000C3602">
        <w:rPr>
          <w:rFonts w:ascii="黑体" w:eastAsia="黑体" w:hAnsi="宋体" w:hint="eastAsia"/>
          <w:bCs/>
          <w:color w:val="000000"/>
          <w:kern w:val="0"/>
          <w:sz w:val="32"/>
          <w:szCs w:val="32"/>
        </w:rPr>
        <w:t>新考试招生制度视角下的学校招生工作对策研究</w:t>
      </w:r>
    </w:p>
    <w:p w:rsidR="005743C7" w:rsidRPr="000C3602" w:rsidRDefault="005743C7" w:rsidP="005743C7">
      <w:pPr>
        <w:autoSpaceDE w:val="0"/>
        <w:autoSpaceDN w:val="0"/>
        <w:adjustRightInd w:val="0"/>
        <w:snapToGrid w:val="0"/>
        <w:spacing w:line="600" w:lineRule="exact"/>
        <w:ind w:firstLineChars="196" w:firstLine="630"/>
        <w:rPr>
          <w:rFonts w:ascii="仿宋_GB2312" w:eastAsia="仿宋_GB2312" w:hAnsi="宋体"/>
          <w:color w:val="000000"/>
          <w:kern w:val="0"/>
          <w:sz w:val="32"/>
          <w:szCs w:val="32"/>
        </w:rPr>
      </w:pPr>
      <w:r w:rsidRPr="000C3602">
        <w:rPr>
          <w:rFonts w:ascii="仿宋_GB2312" w:eastAsia="仿宋_GB2312" w:hAnsi="宋体" w:hint="eastAsia"/>
          <w:b/>
          <w:bCs/>
          <w:color w:val="000000"/>
          <w:kern w:val="0"/>
          <w:sz w:val="32"/>
          <w:szCs w:val="32"/>
        </w:rPr>
        <w:t>研究导引：</w:t>
      </w:r>
      <w:r w:rsidRPr="000C3602">
        <w:rPr>
          <w:rFonts w:ascii="仿宋_GB2312" w:eastAsia="仿宋_GB2312" w:hAnsi="宋体" w:hint="eastAsia"/>
          <w:color w:val="000000"/>
          <w:kern w:val="0"/>
          <w:sz w:val="32"/>
          <w:szCs w:val="32"/>
        </w:rPr>
        <w:t>根据《浙江省深化高校考试招生制度综合改革试点方案》，浙江省将全面深化统一高考招生改革，进一步完善高职提前招生、单独考试招生和“三位一体”招生改革，加快建立多类型、多元化考试招生制度；2017年开始全面实施高校考试招生制度综合改革。</w:t>
      </w:r>
    </w:p>
    <w:p w:rsidR="005743C7" w:rsidRPr="000C3602" w:rsidRDefault="005743C7" w:rsidP="005743C7">
      <w:pPr>
        <w:autoSpaceDE w:val="0"/>
        <w:autoSpaceDN w:val="0"/>
        <w:adjustRightInd w:val="0"/>
        <w:snapToGrid w:val="0"/>
        <w:spacing w:line="600" w:lineRule="exact"/>
        <w:ind w:firstLineChars="200" w:firstLine="643"/>
        <w:rPr>
          <w:rFonts w:ascii="仿宋_GB2312" w:eastAsia="仿宋_GB2312" w:hAnsi="宋体"/>
          <w:color w:val="000000"/>
          <w:kern w:val="0"/>
          <w:sz w:val="32"/>
          <w:szCs w:val="32"/>
        </w:rPr>
      </w:pPr>
      <w:r w:rsidRPr="000C3602">
        <w:rPr>
          <w:rFonts w:ascii="仿宋_GB2312" w:eastAsia="仿宋_GB2312" w:hAnsi="宋体" w:hint="eastAsia"/>
          <w:b/>
          <w:bCs/>
          <w:color w:val="000000"/>
          <w:kern w:val="0"/>
          <w:sz w:val="32"/>
          <w:szCs w:val="32"/>
        </w:rPr>
        <w:t>研究要点：</w:t>
      </w:r>
      <w:r w:rsidRPr="000C3602">
        <w:rPr>
          <w:rFonts w:ascii="仿宋_GB2312" w:eastAsia="仿宋_GB2312" w:hAnsi="宋体" w:hint="eastAsia"/>
          <w:color w:val="000000"/>
          <w:kern w:val="0"/>
          <w:sz w:val="32"/>
          <w:szCs w:val="32"/>
        </w:rPr>
        <w:t>结合我校办学实际，提出若干切实可行的对策，帮助我校在新考试招生制度下，招到学生，招好学生，确保学校办学规模和办学质量。结题时间：2015年4月底。</w:t>
      </w:r>
    </w:p>
    <w:p w:rsidR="005743C7" w:rsidRPr="000C3602" w:rsidRDefault="005743C7" w:rsidP="005743C7">
      <w:pPr>
        <w:adjustRightInd w:val="0"/>
        <w:snapToGrid w:val="0"/>
        <w:spacing w:line="600" w:lineRule="exact"/>
        <w:ind w:firstLineChars="200" w:firstLine="640"/>
        <w:rPr>
          <w:rFonts w:ascii="黑体" w:eastAsia="黑体" w:hAnsi="宋体"/>
          <w:sz w:val="32"/>
          <w:szCs w:val="32"/>
        </w:rPr>
      </w:pPr>
      <w:r w:rsidRPr="000C3602">
        <w:rPr>
          <w:rFonts w:ascii="黑体" w:eastAsia="黑体" w:hAnsi="宋体" w:hint="eastAsia"/>
          <w:bCs/>
          <w:sz w:val="32"/>
          <w:szCs w:val="32"/>
        </w:rPr>
        <w:t>四、专业带头人、负责人岗位</w:t>
      </w:r>
      <w:proofErr w:type="gramStart"/>
      <w:r w:rsidRPr="000C3602">
        <w:rPr>
          <w:rFonts w:ascii="黑体" w:eastAsia="黑体" w:hAnsi="宋体" w:hint="eastAsia"/>
          <w:bCs/>
          <w:sz w:val="32"/>
          <w:szCs w:val="32"/>
        </w:rPr>
        <w:t>履</w:t>
      </w:r>
      <w:proofErr w:type="gramEnd"/>
      <w:r w:rsidRPr="000C3602">
        <w:rPr>
          <w:rFonts w:ascii="黑体" w:eastAsia="黑体" w:hAnsi="宋体" w:hint="eastAsia"/>
          <w:bCs/>
          <w:sz w:val="32"/>
          <w:szCs w:val="32"/>
        </w:rPr>
        <w:t>职能力培养</w:t>
      </w:r>
    </w:p>
    <w:p w:rsidR="005743C7" w:rsidRPr="000C3602" w:rsidRDefault="005743C7" w:rsidP="005743C7">
      <w:pPr>
        <w:adjustRightInd w:val="0"/>
        <w:snapToGrid w:val="0"/>
        <w:spacing w:line="600" w:lineRule="exact"/>
        <w:ind w:firstLineChars="200" w:firstLine="643"/>
        <w:rPr>
          <w:rFonts w:ascii="仿宋_GB2312" w:eastAsia="仿宋_GB2312" w:hAnsi="宋体"/>
          <w:sz w:val="32"/>
          <w:szCs w:val="32"/>
        </w:rPr>
      </w:pPr>
      <w:r w:rsidRPr="000C3602">
        <w:rPr>
          <w:rFonts w:ascii="仿宋_GB2312" w:eastAsia="仿宋_GB2312" w:hAnsi="宋体" w:hint="eastAsia"/>
          <w:b/>
          <w:bCs/>
          <w:sz w:val="32"/>
          <w:szCs w:val="32"/>
        </w:rPr>
        <w:t>研究导引：</w:t>
      </w:r>
      <w:r w:rsidRPr="000C3602">
        <w:rPr>
          <w:rFonts w:ascii="仿宋_GB2312" w:eastAsia="仿宋_GB2312" w:hAnsi="宋体" w:hint="eastAsia"/>
          <w:sz w:val="32"/>
          <w:szCs w:val="32"/>
        </w:rPr>
        <w:t>学校第二批专业带头人、负责人已产生并公布，专业带头人、负责人职责已进一步明确。但如何结合学校实际和专业带头人、负责人的特点，加快专业带头人、负责人岗位</w:t>
      </w:r>
      <w:proofErr w:type="gramStart"/>
      <w:r w:rsidRPr="000C3602">
        <w:rPr>
          <w:rFonts w:ascii="仿宋_GB2312" w:eastAsia="仿宋_GB2312" w:hAnsi="宋体" w:hint="eastAsia"/>
          <w:sz w:val="32"/>
          <w:szCs w:val="32"/>
        </w:rPr>
        <w:t>履</w:t>
      </w:r>
      <w:proofErr w:type="gramEnd"/>
      <w:r w:rsidRPr="000C3602">
        <w:rPr>
          <w:rFonts w:ascii="仿宋_GB2312" w:eastAsia="仿宋_GB2312" w:hAnsi="宋体" w:hint="eastAsia"/>
          <w:sz w:val="32"/>
          <w:szCs w:val="32"/>
        </w:rPr>
        <w:t>职能力的培养，需要深入研究与实践。</w:t>
      </w:r>
    </w:p>
    <w:p w:rsidR="005743C7" w:rsidRPr="000C3602" w:rsidRDefault="005743C7" w:rsidP="005743C7">
      <w:pPr>
        <w:adjustRightInd w:val="0"/>
        <w:snapToGrid w:val="0"/>
        <w:spacing w:line="600" w:lineRule="exact"/>
        <w:ind w:firstLineChars="200" w:firstLine="643"/>
        <w:rPr>
          <w:rFonts w:ascii="仿宋_GB2312" w:eastAsia="仿宋_GB2312" w:hAnsi="宋体"/>
          <w:sz w:val="32"/>
          <w:szCs w:val="32"/>
        </w:rPr>
      </w:pPr>
      <w:r w:rsidRPr="000C3602">
        <w:rPr>
          <w:rFonts w:ascii="仿宋_GB2312" w:eastAsia="仿宋_GB2312" w:hAnsi="宋体" w:hint="eastAsia"/>
          <w:b/>
          <w:bCs/>
          <w:sz w:val="32"/>
          <w:szCs w:val="32"/>
        </w:rPr>
        <w:t>研究要点：</w:t>
      </w:r>
      <w:r w:rsidRPr="000C3602">
        <w:rPr>
          <w:rFonts w:ascii="仿宋_GB2312" w:eastAsia="仿宋_GB2312" w:hAnsi="宋体" w:hint="eastAsia"/>
          <w:sz w:val="32"/>
          <w:szCs w:val="32"/>
        </w:rPr>
        <w:t>专业带头人、负责人的岗位</w:t>
      </w:r>
      <w:proofErr w:type="gramStart"/>
      <w:r w:rsidRPr="000C3602">
        <w:rPr>
          <w:rFonts w:ascii="仿宋_GB2312" w:eastAsia="仿宋_GB2312" w:hAnsi="宋体" w:hint="eastAsia"/>
          <w:sz w:val="32"/>
          <w:szCs w:val="32"/>
        </w:rPr>
        <w:t>履</w:t>
      </w:r>
      <w:proofErr w:type="gramEnd"/>
      <w:r w:rsidRPr="000C3602">
        <w:rPr>
          <w:rFonts w:ascii="仿宋_GB2312" w:eastAsia="仿宋_GB2312" w:hAnsi="宋体" w:hint="eastAsia"/>
          <w:sz w:val="32"/>
          <w:szCs w:val="32"/>
        </w:rPr>
        <w:t>职能力；“学校——分院——个人”协同培养机制；培养路径设计与平台建设；评价考核。</w:t>
      </w:r>
    </w:p>
    <w:p w:rsidR="005743C7" w:rsidRPr="000C3602" w:rsidRDefault="005743C7" w:rsidP="005743C7">
      <w:pPr>
        <w:adjustRightInd w:val="0"/>
        <w:snapToGrid w:val="0"/>
        <w:spacing w:line="600" w:lineRule="exact"/>
        <w:ind w:firstLineChars="200" w:firstLine="640"/>
        <w:rPr>
          <w:rFonts w:ascii="黑体" w:eastAsia="黑体" w:hAnsi="宋体"/>
          <w:bCs/>
          <w:sz w:val="32"/>
          <w:szCs w:val="32"/>
        </w:rPr>
      </w:pPr>
      <w:r w:rsidRPr="000C3602">
        <w:rPr>
          <w:rFonts w:ascii="黑体" w:eastAsia="黑体" w:hAnsi="宋体" w:hint="eastAsia"/>
          <w:bCs/>
          <w:sz w:val="32"/>
          <w:szCs w:val="32"/>
        </w:rPr>
        <w:t>五、实践素质分的应用研究</w:t>
      </w:r>
    </w:p>
    <w:p w:rsidR="005743C7" w:rsidRPr="000C3602" w:rsidRDefault="005743C7" w:rsidP="005743C7">
      <w:pPr>
        <w:adjustRightInd w:val="0"/>
        <w:snapToGrid w:val="0"/>
        <w:spacing w:line="600" w:lineRule="exact"/>
        <w:ind w:firstLineChars="200" w:firstLine="643"/>
        <w:rPr>
          <w:rFonts w:ascii="仿宋_GB2312" w:eastAsia="仿宋_GB2312" w:hAnsi="宋体"/>
          <w:sz w:val="32"/>
          <w:szCs w:val="32"/>
        </w:rPr>
      </w:pPr>
      <w:r w:rsidRPr="000C3602">
        <w:rPr>
          <w:rFonts w:ascii="仿宋_GB2312" w:eastAsia="仿宋_GB2312" w:hAnsi="宋体" w:hint="eastAsia"/>
          <w:b/>
          <w:bCs/>
          <w:sz w:val="32"/>
          <w:szCs w:val="32"/>
        </w:rPr>
        <w:t>研究导引：</w:t>
      </w:r>
      <w:r w:rsidRPr="000C3602">
        <w:rPr>
          <w:rFonts w:ascii="仿宋_GB2312" w:eastAsia="仿宋_GB2312" w:hAnsi="宋体" w:hint="eastAsia"/>
          <w:sz w:val="32"/>
          <w:szCs w:val="32"/>
        </w:rPr>
        <w:t>课余实践活动是大学生素质提升的重要途径，如何使学生重视并积极参与课余实践？由此提出了实践素质分的应用。大学生实践素质分是学生参加专业教学计划设定课程以外的课外学习与活动，按规定的程序申请并通过学校审核后，由学校认可并记载在学生学习档案中的学分，也</w:t>
      </w:r>
      <w:r w:rsidRPr="000C3602">
        <w:rPr>
          <w:rFonts w:ascii="仿宋_GB2312" w:eastAsia="仿宋_GB2312" w:hAnsi="宋体" w:hint="eastAsia"/>
          <w:sz w:val="32"/>
          <w:szCs w:val="32"/>
        </w:rPr>
        <w:lastRenderedPageBreak/>
        <w:t>叫综合素质分、素质拓展分，一般包括课余课外的社会实践活动、科研活动、文体活动等等。作为实施素质教育，尤其是德育的有效载体和途径，不少高校已经在一定程度上进行了实践探索，但对于素质分的体系构建和平台</w:t>
      </w:r>
      <w:proofErr w:type="gramStart"/>
      <w:r w:rsidRPr="000C3602">
        <w:rPr>
          <w:rFonts w:ascii="仿宋_GB2312" w:eastAsia="仿宋_GB2312" w:hAnsi="宋体" w:hint="eastAsia"/>
          <w:sz w:val="32"/>
          <w:szCs w:val="32"/>
        </w:rPr>
        <w:t>搭建仍</w:t>
      </w:r>
      <w:proofErr w:type="gramEnd"/>
      <w:r w:rsidRPr="000C3602">
        <w:rPr>
          <w:rFonts w:ascii="仿宋_GB2312" w:eastAsia="仿宋_GB2312" w:hAnsi="宋体" w:hint="eastAsia"/>
          <w:sz w:val="32"/>
          <w:szCs w:val="32"/>
        </w:rPr>
        <w:t>存在不少问题，尤其是对于素质分的实施效果，评价不一，暂未探索出可推广应用且行之有效地一种模式。</w:t>
      </w:r>
    </w:p>
    <w:p w:rsidR="005743C7" w:rsidRPr="000C3602" w:rsidRDefault="005743C7" w:rsidP="005743C7">
      <w:pPr>
        <w:adjustRightInd w:val="0"/>
        <w:snapToGrid w:val="0"/>
        <w:spacing w:line="600" w:lineRule="exact"/>
        <w:ind w:firstLineChars="200" w:firstLine="643"/>
        <w:rPr>
          <w:rFonts w:ascii="仿宋_GB2312" w:eastAsia="仿宋_GB2312" w:hAnsi="宋体"/>
          <w:sz w:val="32"/>
          <w:szCs w:val="32"/>
        </w:rPr>
      </w:pPr>
      <w:r w:rsidRPr="000C3602">
        <w:rPr>
          <w:rFonts w:ascii="仿宋_GB2312" w:eastAsia="仿宋_GB2312" w:hAnsi="宋体" w:hint="eastAsia"/>
          <w:b/>
          <w:bCs/>
          <w:sz w:val="32"/>
          <w:szCs w:val="32"/>
        </w:rPr>
        <w:t>研究要点：</w:t>
      </w:r>
      <w:r w:rsidRPr="000C3602">
        <w:rPr>
          <w:rFonts w:ascii="仿宋_GB2312" w:eastAsia="仿宋_GB2312" w:hAnsi="宋体" w:hint="eastAsia"/>
          <w:sz w:val="32"/>
          <w:szCs w:val="32"/>
        </w:rPr>
        <w:t>实践素质分的体系构建、内容设计、实施与评定办法、效果评估、可行性分析及推广应用研究。</w:t>
      </w:r>
    </w:p>
    <w:p w:rsidR="005743C7" w:rsidRDefault="005743C7" w:rsidP="005743C7">
      <w:pPr>
        <w:adjustRightInd w:val="0"/>
        <w:snapToGrid w:val="0"/>
        <w:spacing w:line="600" w:lineRule="exact"/>
        <w:ind w:firstLineChars="200" w:firstLine="640"/>
        <w:rPr>
          <w:rFonts w:ascii="黑体" w:eastAsia="黑体" w:hAnsi="宋体"/>
          <w:bCs/>
          <w:sz w:val="32"/>
          <w:szCs w:val="32"/>
        </w:rPr>
      </w:pPr>
      <w:r w:rsidRPr="000C3602">
        <w:rPr>
          <w:rFonts w:ascii="黑体" w:eastAsia="黑体" w:hAnsi="宋体" w:hint="eastAsia"/>
          <w:bCs/>
          <w:sz w:val="32"/>
          <w:szCs w:val="32"/>
        </w:rPr>
        <w:t>六、奖助金激励机制的研究</w:t>
      </w:r>
    </w:p>
    <w:p w:rsidR="005743C7" w:rsidRDefault="005743C7" w:rsidP="005743C7">
      <w:pPr>
        <w:adjustRightInd w:val="0"/>
        <w:snapToGrid w:val="0"/>
        <w:spacing w:line="600" w:lineRule="exact"/>
        <w:ind w:firstLineChars="200" w:firstLine="643"/>
        <w:rPr>
          <w:rFonts w:ascii="仿宋_GB2312" w:eastAsia="仿宋_GB2312" w:hAnsi="宋体"/>
          <w:sz w:val="32"/>
          <w:szCs w:val="32"/>
        </w:rPr>
      </w:pPr>
      <w:r w:rsidRPr="000C3602">
        <w:rPr>
          <w:rFonts w:ascii="仿宋_GB2312" w:eastAsia="仿宋_GB2312" w:hAnsi="宋体" w:hint="eastAsia"/>
          <w:b/>
          <w:bCs/>
          <w:sz w:val="32"/>
          <w:szCs w:val="32"/>
        </w:rPr>
        <w:t>研究导引：</w:t>
      </w:r>
      <w:r w:rsidRPr="000C3602">
        <w:rPr>
          <w:rFonts w:ascii="仿宋_GB2312" w:eastAsia="仿宋_GB2312" w:hAnsi="宋体" w:hint="eastAsia"/>
          <w:sz w:val="32"/>
          <w:szCs w:val="32"/>
        </w:rPr>
        <w:t>高校奖助金的设立充分体现国家、学校对大学生的关心和关爱，是教育公平的重要举措，目前我校已形成相对成熟的评选制度。但目前的奖助</w:t>
      </w:r>
      <w:proofErr w:type="gramStart"/>
      <w:r w:rsidRPr="000C3602">
        <w:rPr>
          <w:rFonts w:ascii="仿宋_GB2312" w:eastAsia="仿宋_GB2312" w:hAnsi="宋体" w:hint="eastAsia"/>
          <w:sz w:val="32"/>
          <w:szCs w:val="32"/>
        </w:rPr>
        <w:t>金更多</w:t>
      </w:r>
      <w:proofErr w:type="gramEnd"/>
      <w:r w:rsidRPr="000C3602">
        <w:rPr>
          <w:rFonts w:ascii="仿宋_GB2312" w:eastAsia="仿宋_GB2312" w:hAnsi="宋体" w:hint="eastAsia"/>
          <w:sz w:val="32"/>
          <w:szCs w:val="32"/>
        </w:rPr>
        <w:t>关注的是评选与发放，而忽略了其育人功能及所发挥的激励作用。深入探讨和完善奖助金的评价体系，充分发挥其育人功能与激励作用，对于实现人才培养目标有着重要的意义。</w:t>
      </w:r>
    </w:p>
    <w:p w:rsidR="005743C7" w:rsidRPr="000C3602" w:rsidRDefault="005743C7" w:rsidP="005743C7">
      <w:pPr>
        <w:adjustRightInd w:val="0"/>
        <w:snapToGrid w:val="0"/>
        <w:spacing w:line="600" w:lineRule="exact"/>
        <w:ind w:firstLineChars="200" w:firstLine="643"/>
        <w:rPr>
          <w:rFonts w:ascii="仿宋_GB2312" w:eastAsia="仿宋_GB2312" w:hAnsi="宋体"/>
          <w:sz w:val="32"/>
          <w:szCs w:val="32"/>
        </w:rPr>
      </w:pPr>
      <w:r w:rsidRPr="000C3602">
        <w:rPr>
          <w:rFonts w:ascii="仿宋_GB2312" w:eastAsia="仿宋_GB2312" w:hAnsi="宋体" w:hint="eastAsia"/>
          <w:b/>
          <w:bCs/>
          <w:sz w:val="32"/>
          <w:szCs w:val="32"/>
        </w:rPr>
        <w:t>研究要点：</w:t>
      </w:r>
      <w:r w:rsidRPr="000C3602">
        <w:rPr>
          <w:rFonts w:ascii="仿宋_GB2312" w:eastAsia="仿宋_GB2312" w:hAnsi="宋体" w:hint="eastAsia"/>
          <w:sz w:val="32"/>
          <w:szCs w:val="32"/>
        </w:rPr>
        <w:t>奖助</w:t>
      </w:r>
      <w:proofErr w:type="gramStart"/>
      <w:r w:rsidRPr="000C3602">
        <w:rPr>
          <w:rFonts w:ascii="仿宋_GB2312" w:eastAsia="仿宋_GB2312" w:hAnsi="宋体" w:hint="eastAsia"/>
          <w:sz w:val="32"/>
          <w:szCs w:val="32"/>
        </w:rPr>
        <w:t>金目标</w:t>
      </w:r>
      <w:proofErr w:type="gramEnd"/>
      <w:r w:rsidRPr="000C3602">
        <w:rPr>
          <w:rFonts w:ascii="仿宋_GB2312" w:eastAsia="仿宋_GB2312" w:hAnsi="宋体" w:hint="eastAsia"/>
          <w:sz w:val="32"/>
          <w:szCs w:val="32"/>
        </w:rPr>
        <w:t>设计、期望与激励系统设计、目标激励体系设计、激励路径设计等</w:t>
      </w:r>
    </w:p>
    <w:p w:rsidR="005743C7" w:rsidRPr="004B1F65" w:rsidRDefault="005743C7" w:rsidP="005743C7">
      <w:pPr>
        <w:adjustRightInd w:val="0"/>
        <w:snapToGrid w:val="0"/>
        <w:spacing w:line="600" w:lineRule="exact"/>
        <w:ind w:firstLineChars="200" w:firstLine="640"/>
        <w:rPr>
          <w:rFonts w:ascii="黑体" w:eastAsia="黑体" w:hAnsi="宋体"/>
          <w:sz w:val="32"/>
          <w:szCs w:val="32"/>
        </w:rPr>
      </w:pPr>
      <w:r w:rsidRPr="004B1F65">
        <w:rPr>
          <w:rFonts w:ascii="黑体" w:eastAsia="黑体" w:hAnsi="宋体" w:hint="eastAsia"/>
          <w:bCs/>
          <w:sz w:val="32"/>
          <w:szCs w:val="32"/>
        </w:rPr>
        <w:t>七、学校学年工作考核机制研究</w:t>
      </w:r>
    </w:p>
    <w:p w:rsidR="005743C7" w:rsidRPr="000C3602" w:rsidRDefault="005743C7" w:rsidP="005743C7">
      <w:pPr>
        <w:adjustRightInd w:val="0"/>
        <w:snapToGrid w:val="0"/>
        <w:spacing w:line="600" w:lineRule="exact"/>
        <w:ind w:firstLineChars="200" w:firstLine="643"/>
        <w:rPr>
          <w:rFonts w:ascii="仿宋_GB2312" w:eastAsia="仿宋_GB2312" w:hAnsi="宋体"/>
          <w:sz w:val="32"/>
          <w:szCs w:val="32"/>
        </w:rPr>
      </w:pPr>
      <w:r w:rsidRPr="000C3602">
        <w:rPr>
          <w:rFonts w:ascii="仿宋_GB2312" w:eastAsia="仿宋_GB2312" w:hAnsi="宋体" w:hint="eastAsia"/>
          <w:b/>
          <w:bCs/>
          <w:sz w:val="32"/>
          <w:szCs w:val="32"/>
        </w:rPr>
        <w:t>研究导引：</w:t>
      </w:r>
      <w:r w:rsidRPr="000C3602">
        <w:rPr>
          <w:rFonts w:ascii="仿宋_GB2312" w:eastAsia="仿宋_GB2312" w:hAnsi="宋体" w:hint="eastAsia"/>
          <w:sz w:val="32"/>
          <w:szCs w:val="32"/>
        </w:rPr>
        <w:t>考核工作是一个系统工程，体现在高校管理工作的全过程，对高校的建设发展尤其是深化内部改革、提高教育教学质量起着重要作用。我校自2002年实施学年（学期）工作考核以来，结合工作实际，对考核办法、考核体系等进行了多次修订完善。随着学校“二次创业”的深入推进，</w:t>
      </w:r>
      <w:r w:rsidRPr="000C3602">
        <w:rPr>
          <w:rFonts w:ascii="仿宋_GB2312" w:eastAsia="仿宋_GB2312" w:hAnsi="宋体" w:hint="eastAsia"/>
          <w:sz w:val="32"/>
          <w:szCs w:val="32"/>
        </w:rPr>
        <w:lastRenderedPageBreak/>
        <w:t>特别是质量工程、科研项目、课堂教学等专项工作奖励政策的出台，如何结合学校实际，建立既有思想性、又有针对性，既反映现实、又引领发展，既科学有效、又操作简便的考核机制，值得进一步探索研究。</w:t>
      </w:r>
    </w:p>
    <w:p w:rsidR="005743C7" w:rsidRPr="000C3602" w:rsidRDefault="005743C7" w:rsidP="005743C7">
      <w:pPr>
        <w:adjustRightInd w:val="0"/>
        <w:snapToGrid w:val="0"/>
        <w:spacing w:line="600" w:lineRule="exact"/>
        <w:ind w:firstLineChars="200" w:firstLine="643"/>
        <w:rPr>
          <w:rFonts w:ascii="仿宋_GB2312" w:eastAsia="仿宋_GB2312" w:hAnsi="宋体"/>
          <w:sz w:val="32"/>
          <w:szCs w:val="32"/>
        </w:rPr>
      </w:pPr>
      <w:r w:rsidRPr="000C3602">
        <w:rPr>
          <w:rFonts w:ascii="仿宋_GB2312" w:eastAsia="仿宋_GB2312" w:hAnsi="宋体" w:hint="eastAsia"/>
          <w:b/>
          <w:bCs/>
          <w:sz w:val="32"/>
          <w:szCs w:val="32"/>
        </w:rPr>
        <w:t>研究要点：</w:t>
      </w:r>
      <w:r w:rsidRPr="000C3602">
        <w:rPr>
          <w:rFonts w:ascii="仿宋_GB2312" w:eastAsia="仿宋_GB2312" w:hAnsi="宋体" w:hint="eastAsia"/>
          <w:sz w:val="32"/>
          <w:szCs w:val="32"/>
        </w:rPr>
        <w:t>考核体系设计、考核组织管理、考核结果开发利用、考核成效跟踪分析，以及在此基础上的网络</w:t>
      </w:r>
      <w:proofErr w:type="gramStart"/>
      <w:r w:rsidRPr="000C3602">
        <w:rPr>
          <w:rFonts w:ascii="仿宋_GB2312" w:eastAsia="仿宋_GB2312" w:hAnsi="宋体" w:hint="eastAsia"/>
          <w:sz w:val="32"/>
          <w:szCs w:val="32"/>
        </w:rPr>
        <w:t>版考核</w:t>
      </w:r>
      <w:proofErr w:type="gramEnd"/>
      <w:r w:rsidRPr="000C3602">
        <w:rPr>
          <w:rFonts w:ascii="仿宋_GB2312" w:eastAsia="仿宋_GB2312" w:hAnsi="宋体" w:hint="eastAsia"/>
          <w:sz w:val="32"/>
          <w:szCs w:val="32"/>
        </w:rPr>
        <w:t>系统设计与实现。</w:t>
      </w:r>
    </w:p>
    <w:p w:rsidR="005743C7" w:rsidRDefault="005743C7" w:rsidP="005743C7">
      <w:pPr>
        <w:adjustRightInd w:val="0"/>
        <w:snapToGrid w:val="0"/>
        <w:spacing w:line="360" w:lineRule="auto"/>
        <w:rPr>
          <w:rFonts w:ascii="宋体" w:hAnsi="宋体"/>
          <w:sz w:val="28"/>
        </w:rPr>
      </w:pPr>
    </w:p>
    <w:p w:rsidR="005743C7" w:rsidRDefault="005743C7" w:rsidP="005743C7">
      <w:pPr>
        <w:rPr>
          <w:rFonts w:ascii="宋体" w:cs="宋体"/>
          <w:color w:val="000000"/>
          <w:kern w:val="0"/>
          <w:sz w:val="28"/>
          <w:szCs w:val="18"/>
        </w:rPr>
      </w:pPr>
    </w:p>
    <w:p w:rsidR="005743C7" w:rsidRDefault="005743C7" w:rsidP="005743C7">
      <w:pPr>
        <w:rPr>
          <w:rFonts w:ascii="宋体" w:cs="宋体"/>
          <w:color w:val="000000"/>
          <w:kern w:val="0"/>
          <w:sz w:val="28"/>
          <w:szCs w:val="18"/>
        </w:rPr>
      </w:pPr>
    </w:p>
    <w:p w:rsidR="005743C7" w:rsidRDefault="005743C7" w:rsidP="005743C7">
      <w:pPr>
        <w:rPr>
          <w:rFonts w:ascii="宋体" w:cs="宋体"/>
          <w:color w:val="000000"/>
          <w:kern w:val="0"/>
          <w:sz w:val="28"/>
          <w:szCs w:val="18"/>
        </w:rPr>
      </w:pPr>
    </w:p>
    <w:p w:rsidR="005743C7" w:rsidRDefault="005743C7" w:rsidP="005743C7">
      <w:pPr>
        <w:rPr>
          <w:rFonts w:ascii="宋体" w:cs="宋体"/>
          <w:color w:val="000000"/>
          <w:kern w:val="0"/>
          <w:sz w:val="28"/>
          <w:szCs w:val="18"/>
        </w:rPr>
      </w:pPr>
    </w:p>
    <w:p w:rsidR="005743C7" w:rsidRDefault="005743C7" w:rsidP="005743C7">
      <w:pPr>
        <w:rPr>
          <w:rFonts w:ascii="宋体" w:cs="宋体"/>
          <w:color w:val="000000"/>
          <w:kern w:val="0"/>
          <w:sz w:val="28"/>
          <w:szCs w:val="18"/>
        </w:rPr>
      </w:pPr>
    </w:p>
    <w:p w:rsidR="005743C7" w:rsidRDefault="005743C7" w:rsidP="005743C7">
      <w:pPr>
        <w:rPr>
          <w:rFonts w:ascii="宋体" w:cs="宋体"/>
          <w:color w:val="000000"/>
          <w:kern w:val="0"/>
          <w:sz w:val="28"/>
          <w:szCs w:val="18"/>
        </w:rPr>
      </w:pPr>
    </w:p>
    <w:p w:rsidR="00000DEA" w:rsidRPr="005743C7" w:rsidRDefault="005743C7" w:rsidP="005743C7">
      <w:bookmarkStart w:id="0" w:name="_GoBack"/>
      <w:bookmarkEnd w:id="0"/>
    </w:p>
    <w:sectPr w:rsidR="00000DEA" w:rsidRPr="00574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C7"/>
    <w:rsid w:val="00014765"/>
    <w:rsid w:val="00035FCD"/>
    <w:rsid w:val="00041CDB"/>
    <w:rsid w:val="00060595"/>
    <w:rsid w:val="000720C0"/>
    <w:rsid w:val="00074AAE"/>
    <w:rsid w:val="0007764F"/>
    <w:rsid w:val="00077EF6"/>
    <w:rsid w:val="0012307D"/>
    <w:rsid w:val="001331B8"/>
    <w:rsid w:val="0014043C"/>
    <w:rsid w:val="00141390"/>
    <w:rsid w:val="00142105"/>
    <w:rsid w:val="00160E58"/>
    <w:rsid w:val="00163C02"/>
    <w:rsid w:val="001706CA"/>
    <w:rsid w:val="00177DF4"/>
    <w:rsid w:val="001A7C54"/>
    <w:rsid w:val="001B3AFD"/>
    <w:rsid w:val="00212F92"/>
    <w:rsid w:val="00225569"/>
    <w:rsid w:val="00264C46"/>
    <w:rsid w:val="00267DEF"/>
    <w:rsid w:val="00274FEB"/>
    <w:rsid w:val="00297B45"/>
    <w:rsid w:val="002A7C3E"/>
    <w:rsid w:val="002C2EDD"/>
    <w:rsid w:val="002D5AD5"/>
    <w:rsid w:val="002E69D2"/>
    <w:rsid w:val="003160DB"/>
    <w:rsid w:val="0033150E"/>
    <w:rsid w:val="003576BD"/>
    <w:rsid w:val="00363664"/>
    <w:rsid w:val="0037110F"/>
    <w:rsid w:val="00371509"/>
    <w:rsid w:val="00384C9C"/>
    <w:rsid w:val="003924F1"/>
    <w:rsid w:val="003A5CA5"/>
    <w:rsid w:val="003B12D3"/>
    <w:rsid w:val="003C2B52"/>
    <w:rsid w:val="003C50E5"/>
    <w:rsid w:val="003E554F"/>
    <w:rsid w:val="0040343F"/>
    <w:rsid w:val="00410516"/>
    <w:rsid w:val="004149BB"/>
    <w:rsid w:val="0042031A"/>
    <w:rsid w:val="004630CE"/>
    <w:rsid w:val="00463B66"/>
    <w:rsid w:val="0049136B"/>
    <w:rsid w:val="004A3D25"/>
    <w:rsid w:val="004A7F50"/>
    <w:rsid w:val="004C631B"/>
    <w:rsid w:val="004F3E88"/>
    <w:rsid w:val="005112C3"/>
    <w:rsid w:val="00521D11"/>
    <w:rsid w:val="005512A2"/>
    <w:rsid w:val="00557819"/>
    <w:rsid w:val="00570D77"/>
    <w:rsid w:val="005743C7"/>
    <w:rsid w:val="005C0157"/>
    <w:rsid w:val="005E0872"/>
    <w:rsid w:val="00603B6C"/>
    <w:rsid w:val="0062160B"/>
    <w:rsid w:val="006304E2"/>
    <w:rsid w:val="00653A03"/>
    <w:rsid w:val="0066041E"/>
    <w:rsid w:val="006648F8"/>
    <w:rsid w:val="0068768E"/>
    <w:rsid w:val="006917B8"/>
    <w:rsid w:val="006943A9"/>
    <w:rsid w:val="006A1EB0"/>
    <w:rsid w:val="006C16EB"/>
    <w:rsid w:val="006C5FAD"/>
    <w:rsid w:val="006F62B1"/>
    <w:rsid w:val="007018A2"/>
    <w:rsid w:val="00711457"/>
    <w:rsid w:val="00720A68"/>
    <w:rsid w:val="00725B40"/>
    <w:rsid w:val="0072725D"/>
    <w:rsid w:val="007936C8"/>
    <w:rsid w:val="007A0943"/>
    <w:rsid w:val="007D7926"/>
    <w:rsid w:val="007E57B8"/>
    <w:rsid w:val="0081236B"/>
    <w:rsid w:val="008220EB"/>
    <w:rsid w:val="008505E0"/>
    <w:rsid w:val="00865805"/>
    <w:rsid w:val="008A5E34"/>
    <w:rsid w:val="008C7DF4"/>
    <w:rsid w:val="00910EEA"/>
    <w:rsid w:val="00914F0A"/>
    <w:rsid w:val="009254DC"/>
    <w:rsid w:val="00981861"/>
    <w:rsid w:val="0099611F"/>
    <w:rsid w:val="009C6C30"/>
    <w:rsid w:val="009D7545"/>
    <w:rsid w:val="009E4827"/>
    <w:rsid w:val="00A228AF"/>
    <w:rsid w:val="00A265CA"/>
    <w:rsid w:val="00A42980"/>
    <w:rsid w:val="00A642CB"/>
    <w:rsid w:val="00AC39C0"/>
    <w:rsid w:val="00B00905"/>
    <w:rsid w:val="00B00C05"/>
    <w:rsid w:val="00B017C3"/>
    <w:rsid w:val="00B152D5"/>
    <w:rsid w:val="00B25B37"/>
    <w:rsid w:val="00B27BAC"/>
    <w:rsid w:val="00B963CA"/>
    <w:rsid w:val="00BA04AE"/>
    <w:rsid w:val="00BB2C4D"/>
    <w:rsid w:val="00BB7401"/>
    <w:rsid w:val="00BC333F"/>
    <w:rsid w:val="00BD37FA"/>
    <w:rsid w:val="00BE0633"/>
    <w:rsid w:val="00BE22BA"/>
    <w:rsid w:val="00BF0EFF"/>
    <w:rsid w:val="00C01820"/>
    <w:rsid w:val="00C13837"/>
    <w:rsid w:val="00C331B9"/>
    <w:rsid w:val="00C47461"/>
    <w:rsid w:val="00C50AC6"/>
    <w:rsid w:val="00C62029"/>
    <w:rsid w:val="00C65152"/>
    <w:rsid w:val="00C67F19"/>
    <w:rsid w:val="00C748FA"/>
    <w:rsid w:val="00C81194"/>
    <w:rsid w:val="00C867C8"/>
    <w:rsid w:val="00C872FD"/>
    <w:rsid w:val="00C93438"/>
    <w:rsid w:val="00C95C99"/>
    <w:rsid w:val="00C96E92"/>
    <w:rsid w:val="00CC1DE6"/>
    <w:rsid w:val="00D11E53"/>
    <w:rsid w:val="00D15E0C"/>
    <w:rsid w:val="00D206D4"/>
    <w:rsid w:val="00D56CCF"/>
    <w:rsid w:val="00D57836"/>
    <w:rsid w:val="00DC02B0"/>
    <w:rsid w:val="00DC5AEE"/>
    <w:rsid w:val="00DE2942"/>
    <w:rsid w:val="00DE7412"/>
    <w:rsid w:val="00DF7B13"/>
    <w:rsid w:val="00E05F5A"/>
    <w:rsid w:val="00E06A71"/>
    <w:rsid w:val="00E11A34"/>
    <w:rsid w:val="00E14897"/>
    <w:rsid w:val="00E24943"/>
    <w:rsid w:val="00E30EDA"/>
    <w:rsid w:val="00E37BE2"/>
    <w:rsid w:val="00E42C25"/>
    <w:rsid w:val="00E63B0F"/>
    <w:rsid w:val="00E802E5"/>
    <w:rsid w:val="00EF2B39"/>
    <w:rsid w:val="00EF7040"/>
    <w:rsid w:val="00F05F1A"/>
    <w:rsid w:val="00F6503A"/>
    <w:rsid w:val="00F80919"/>
    <w:rsid w:val="00F9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AB295-72AC-41C7-A3A4-226AA6BC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3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1</cp:revision>
  <dcterms:created xsi:type="dcterms:W3CDTF">2015-01-10T06:50:00Z</dcterms:created>
  <dcterms:modified xsi:type="dcterms:W3CDTF">2015-01-10T06:53:00Z</dcterms:modified>
</cp:coreProperties>
</file>